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1A" w:rsidRDefault="0068781A" w:rsidP="0068781A">
      <w:pPr>
        <w:jc w:val="center"/>
        <w:rPr>
          <w:sz w:val="28"/>
          <w:szCs w:val="28"/>
        </w:rPr>
      </w:pPr>
      <w:r>
        <w:rPr>
          <w:sz w:val="28"/>
          <w:szCs w:val="28"/>
        </w:rPr>
        <w:t>“The Gift of Forgetting”</w:t>
      </w:r>
    </w:p>
    <w:p w:rsidR="0068781A" w:rsidRDefault="0068781A" w:rsidP="0068781A">
      <w:pPr>
        <w:jc w:val="center"/>
        <w:rPr>
          <w:sz w:val="28"/>
          <w:szCs w:val="28"/>
        </w:rPr>
      </w:pPr>
      <w:proofErr w:type="spellStart"/>
      <w:r>
        <w:rPr>
          <w:sz w:val="28"/>
          <w:szCs w:val="28"/>
        </w:rPr>
        <w:t>D’var</w:t>
      </w:r>
      <w:proofErr w:type="spellEnd"/>
      <w:r>
        <w:rPr>
          <w:sz w:val="28"/>
          <w:szCs w:val="28"/>
        </w:rPr>
        <w:t xml:space="preserve"> Torah for Shabbat </w:t>
      </w:r>
      <w:proofErr w:type="spellStart"/>
      <w:r w:rsidRPr="009E4A72">
        <w:rPr>
          <w:i/>
          <w:iCs/>
          <w:sz w:val="28"/>
          <w:szCs w:val="28"/>
        </w:rPr>
        <w:t>Shuvah</w:t>
      </w:r>
      <w:proofErr w:type="spellEnd"/>
      <w:r w:rsidRPr="009E4A72">
        <w:rPr>
          <w:i/>
          <w:iCs/>
          <w:sz w:val="28"/>
          <w:szCs w:val="28"/>
        </w:rPr>
        <w:t xml:space="preserve"> (</w:t>
      </w:r>
      <w:proofErr w:type="spellStart"/>
      <w:r w:rsidRPr="009E4A72">
        <w:rPr>
          <w:i/>
          <w:iCs/>
          <w:sz w:val="28"/>
          <w:szCs w:val="28"/>
        </w:rPr>
        <w:t>Ha’azinu</w:t>
      </w:r>
      <w:proofErr w:type="spellEnd"/>
      <w:r>
        <w:rPr>
          <w:sz w:val="28"/>
          <w:szCs w:val="28"/>
        </w:rPr>
        <w:t>), September 25, 2020</w:t>
      </w:r>
    </w:p>
    <w:p w:rsidR="0068781A" w:rsidRDefault="0068781A" w:rsidP="0068781A">
      <w:pPr>
        <w:jc w:val="center"/>
        <w:rPr>
          <w:sz w:val="28"/>
          <w:szCs w:val="28"/>
        </w:rPr>
      </w:pPr>
      <w:r>
        <w:rPr>
          <w:sz w:val="28"/>
          <w:szCs w:val="28"/>
        </w:rPr>
        <w:t>Rabbi Lester Bronstein, Bet Am Shalom, White Plains, NY</w:t>
      </w:r>
    </w:p>
    <w:p w:rsidR="0068781A" w:rsidRDefault="0068781A" w:rsidP="00582F17">
      <w:pPr>
        <w:spacing w:line="360" w:lineRule="auto"/>
        <w:rPr>
          <w:sz w:val="28"/>
          <w:szCs w:val="28"/>
        </w:rPr>
      </w:pPr>
    </w:p>
    <w:p w:rsidR="00A15EFC" w:rsidRDefault="00582F17" w:rsidP="00582F17">
      <w:pPr>
        <w:spacing w:line="360" w:lineRule="auto"/>
        <w:rPr>
          <w:sz w:val="28"/>
          <w:szCs w:val="28"/>
        </w:rPr>
      </w:pPr>
      <w:r>
        <w:rPr>
          <w:sz w:val="28"/>
          <w:szCs w:val="28"/>
        </w:rPr>
        <w:t xml:space="preserve">People who are “of an age” make jokes about forgetting.  Forgetting names, dates, words, you name it.  </w:t>
      </w:r>
    </w:p>
    <w:p w:rsidR="00582F17" w:rsidRDefault="00582F17" w:rsidP="00582F17">
      <w:pPr>
        <w:spacing w:line="360" w:lineRule="auto"/>
        <w:rPr>
          <w:sz w:val="28"/>
          <w:szCs w:val="28"/>
        </w:rPr>
      </w:pPr>
    </w:p>
    <w:p w:rsidR="00582F17" w:rsidRDefault="00582F17" w:rsidP="00582F17">
      <w:pPr>
        <w:spacing w:line="360" w:lineRule="auto"/>
        <w:rPr>
          <w:sz w:val="28"/>
          <w:szCs w:val="28"/>
        </w:rPr>
      </w:pPr>
      <w:r>
        <w:rPr>
          <w:sz w:val="28"/>
          <w:szCs w:val="28"/>
        </w:rPr>
        <w:t xml:space="preserve">What we tend not to forget are the events in our past that continue to embarrass us.  </w:t>
      </w:r>
      <w:r w:rsidR="00661794">
        <w:rPr>
          <w:sz w:val="28"/>
          <w:szCs w:val="28"/>
        </w:rPr>
        <w:t xml:space="preserve">Long after the people we’ve harmed, insulted, or neglected have forgotten our mess-ups, we ourselves remember.  </w:t>
      </w:r>
    </w:p>
    <w:p w:rsidR="00661794" w:rsidRDefault="00661794" w:rsidP="00582F17">
      <w:pPr>
        <w:spacing w:line="360" w:lineRule="auto"/>
        <w:rPr>
          <w:sz w:val="28"/>
          <w:szCs w:val="28"/>
        </w:rPr>
      </w:pPr>
    </w:p>
    <w:p w:rsidR="006F18C5" w:rsidRDefault="006F18C5" w:rsidP="00582F17">
      <w:pPr>
        <w:spacing w:line="360" w:lineRule="auto"/>
        <w:rPr>
          <w:sz w:val="28"/>
          <w:szCs w:val="28"/>
        </w:rPr>
      </w:pPr>
      <w:r>
        <w:rPr>
          <w:sz w:val="28"/>
          <w:szCs w:val="28"/>
        </w:rPr>
        <w:t xml:space="preserve">However, we don’t </w:t>
      </w:r>
      <w:r w:rsidRPr="006F18C5">
        <w:rPr>
          <w:i/>
          <w:iCs/>
          <w:sz w:val="28"/>
          <w:szCs w:val="28"/>
        </w:rPr>
        <w:t>entirely</w:t>
      </w:r>
      <w:r>
        <w:rPr>
          <w:sz w:val="28"/>
          <w:szCs w:val="28"/>
        </w:rPr>
        <w:t xml:space="preserve"> remember.  The sting goes away.  The red face returns to its normal color.  We pick up and go on.  If we continued to wallow in our disgrace, we could never live out the rest of our lives except scrunched over in a corner.  The ability to forget the worst of things is a great human trait.</w:t>
      </w:r>
    </w:p>
    <w:p w:rsidR="006F18C5" w:rsidRDefault="006F18C5" w:rsidP="00582F17">
      <w:pPr>
        <w:spacing w:line="360" w:lineRule="auto"/>
        <w:rPr>
          <w:sz w:val="28"/>
          <w:szCs w:val="28"/>
        </w:rPr>
      </w:pPr>
    </w:p>
    <w:p w:rsidR="004F5FA0" w:rsidRDefault="006F18C5" w:rsidP="00582F17">
      <w:pPr>
        <w:spacing w:line="360" w:lineRule="auto"/>
        <w:rPr>
          <w:sz w:val="28"/>
          <w:szCs w:val="28"/>
        </w:rPr>
      </w:pPr>
      <w:r>
        <w:rPr>
          <w:sz w:val="28"/>
          <w:szCs w:val="28"/>
        </w:rPr>
        <w:t xml:space="preserve">Menachem Mendel Morgenstern, the </w:t>
      </w:r>
      <w:proofErr w:type="spellStart"/>
      <w:r>
        <w:rPr>
          <w:sz w:val="28"/>
          <w:szCs w:val="28"/>
        </w:rPr>
        <w:t>Rebbe</w:t>
      </w:r>
      <w:proofErr w:type="spellEnd"/>
      <w:r>
        <w:rPr>
          <w:sz w:val="28"/>
          <w:szCs w:val="28"/>
        </w:rPr>
        <w:t xml:space="preserve"> of </w:t>
      </w:r>
      <w:proofErr w:type="spellStart"/>
      <w:r>
        <w:rPr>
          <w:sz w:val="28"/>
          <w:szCs w:val="28"/>
        </w:rPr>
        <w:t>Kotzk</w:t>
      </w:r>
      <w:proofErr w:type="spellEnd"/>
      <w:r>
        <w:rPr>
          <w:sz w:val="28"/>
          <w:szCs w:val="28"/>
        </w:rPr>
        <w:t xml:space="preserve">, called this ability to forget a </w:t>
      </w:r>
      <w:r w:rsidR="00153570">
        <w:rPr>
          <w:sz w:val="28"/>
          <w:szCs w:val="28"/>
        </w:rPr>
        <w:t>“</w:t>
      </w:r>
      <w:r>
        <w:rPr>
          <w:sz w:val="28"/>
          <w:szCs w:val="28"/>
        </w:rPr>
        <w:t>divine gift.</w:t>
      </w:r>
      <w:r w:rsidR="00153570">
        <w:rPr>
          <w:sz w:val="28"/>
          <w:szCs w:val="28"/>
        </w:rPr>
        <w:t>”</w:t>
      </w:r>
      <w:r>
        <w:rPr>
          <w:sz w:val="28"/>
          <w:szCs w:val="28"/>
        </w:rPr>
        <w:t xml:space="preserve">  He identifies </w:t>
      </w:r>
      <w:proofErr w:type="gramStart"/>
      <w:r>
        <w:rPr>
          <w:sz w:val="28"/>
          <w:szCs w:val="28"/>
        </w:rPr>
        <w:t>it</w:t>
      </w:r>
      <w:r w:rsidR="00296446">
        <w:rPr>
          <w:sz w:val="28"/>
          <w:szCs w:val="28"/>
        </w:rPr>
        <w:t>s</w:t>
      </w:r>
      <w:proofErr w:type="gramEnd"/>
      <w:r w:rsidR="00296446">
        <w:rPr>
          <w:sz w:val="28"/>
          <w:szCs w:val="28"/>
        </w:rPr>
        <w:t xml:space="preserve"> </w:t>
      </w:r>
      <w:r>
        <w:rPr>
          <w:sz w:val="28"/>
          <w:szCs w:val="28"/>
        </w:rPr>
        <w:t xml:space="preserve">source in our weekly portion, </w:t>
      </w:r>
      <w:proofErr w:type="spellStart"/>
      <w:r w:rsidRPr="00E85064">
        <w:rPr>
          <w:i/>
          <w:iCs/>
          <w:sz w:val="28"/>
          <w:szCs w:val="28"/>
        </w:rPr>
        <w:t>Ha’azinu</w:t>
      </w:r>
      <w:proofErr w:type="spellEnd"/>
      <w:r>
        <w:rPr>
          <w:sz w:val="28"/>
          <w:szCs w:val="28"/>
        </w:rPr>
        <w:t>.</w:t>
      </w:r>
    </w:p>
    <w:p w:rsidR="004F5FA0" w:rsidRDefault="004F5FA0" w:rsidP="00582F17">
      <w:pPr>
        <w:spacing w:line="360" w:lineRule="auto"/>
        <w:rPr>
          <w:sz w:val="28"/>
          <w:szCs w:val="28"/>
        </w:rPr>
      </w:pPr>
    </w:p>
    <w:p w:rsidR="00EC080F" w:rsidRDefault="004F5FA0" w:rsidP="00582F17">
      <w:pPr>
        <w:spacing w:line="360" w:lineRule="auto"/>
        <w:rPr>
          <w:sz w:val="28"/>
          <w:szCs w:val="28"/>
        </w:rPr>
      </w:pPr>
      <w:proofErr w:type="spellStart"/>
      <w:r w:rsidRPr="00E85064">
        <w:rPr>
          <w:i/>
          <w:iCs/>
          <w:sz w:val="28"/>
          <w:szCs w:val="28"/>
        </w:rPr>
        <w:t>Ha’azinu</w:t>
      </w:r>
      <w:proofErr w:type="spellEnd"/>
      <w:r w:rsidRPr="00E85064">
        <w:rPr>
          <w:i/>
          <w:iCs/>
          <w:sz w:val="28"/>
          <w:szCs w:val="28"/>
        </w:rPr>
        <w:t xml:space="preserve"> </w:t>
      </w:r>
      <w:r>
        <w:rPr>
          <w:sz w:val="28"/>
          <w:szCs w:val="28"/>
        </w:rPr>
        <w:t>is a grand poem in the epic style</w:t>
      </w:r>
      <w:r w:rsidR="00296446">
        <w:rPr>
          <w:sz w:val="28"/>
          <w:szCs w:val="28"/>
        </w:rPr>
        <w:t>,</w:t>
      </w:r>
      <w:r>
        <w:rPr>
          <w:sz w:val="28"/>
          <w:szCs w:val="28"/>
        </w:rPr>
        <w:t xml:space="preserve"> tacked onto the end of the Torah.  Moses is presented as declaiming this poem as a swan song to his people Israel</w:t>
      </w:r>
      <w:r w:rsidR="00296446">
        <w:rPr>
          <w:sz w:val="28"/>
          <w:szCs w:val="28"/>
        </w:rPr>
        <w:t>.  “Give ear, O Heavens, and I will speak; Listen</w:t>
      </w:r>
      <w:r w:rsidR="008903E7">
        <w:rPr>
          <w:sz w:val="28"/>
          <w:szCs w:val="28"/>
        </w:rPr>
        <w:t>,</w:t>
      </w:r>
      <w:r w:rsidR="00296446">
        <w:rPr>
          <w:sz w:val="28"/>
          <w:szCs w:val="28"/>
        </w:rPr>
        <w:t xml:space="preserve"> O Earth</w:t>
      </w:r>
      <w:r w:rsidR="008903E7">
        <w:rPr>
          <w:sz w:val="28"/>
          <w:szCs w:val="28"/>
        </w:rPr>
        <w:t>,</w:t>
      </w:r>
      <w:r w:rsidR="00296446">
        <w:rPr>
          <w:sz w:val="28"/>
          <w:szCs w:val="28"/>
        </w:rPr>
        <w:t xml:space="preserve"> to my words.” (For Bible studies buffs, this </w:t>
      </w:r>
      <w:r w:rsidR="00EC080F">
        <w:rPr>
          <w:sz w:val="28"/>
          <w:szCs w:val="28"/>
        </w:rPr>
        <w:t>poem is meant to look ancient like the Song of the Sea or Deborah’s Song, but it is probably of much later origin than the rest of Deuteronomy.)</w:t>
      </w:r>
    </w:p>
    <w:p w:rsidR="00EC080F" w:rsidRDefault="00EC080F" w:rsidP="00582F17">
      <w:pPr>
        <w:spacing w:line="360" w:lineRule="auto"/>
        <w:rPr>
          <w:sz w:val="28"/>
          <w:szCs w:val="28"/>
        </w:rPr>
      </w:pPr>
    </w:p>
    <w:p w:rsidR="00B03BA7" w:rsidRDefault="00B03BA7" w:rsidP="00582F17">
      <w:pPr>
        <w:spacing w:line="360" w:lineRule="auto"/>
        <w:rPr>
          <w:sz w:val="28"/>
          <w:szCs w:val="28"/>
        </w:rPr>
      </w:pPr>
      <w:r>
        <w:rPr>
          <w:sz w:val="28"/>
          <w:szCs w:val="28"/>
        </w:rPr>
        <w:lastRenderedPageBreak/>
        <w:t xml:space="preserve">In any case, one line stands out for the </w:t>
      </w:r>
      <w:proofErr w:type="spellStart"/>
      <w:r>
        <w:rPr>
          <w:sz w:val="28"/>
          <w:szCs w:val="28"/>
        </w:rPr>
        <w:t>Kotzker</w:t>
      </w:r>
      <w:proofErr w:type="spellEnd"/>
      <w:r>
        <w:rPr>
          <w:sz w:val="28"/>
          <w:szCs w:val="28"/>
        </w:rPr>
        <w:t>.  It is a derogatory comment whereby Moses accuses the Israelites of forgetting the God who brought them from nowhere to somewhere; from the slave pits of Egypt to the threshold of a new tomorrow.  Here is the verse:</w:t>
      </w:r>
    </w:p>
    <w:p w:rsidR="00B03BA7" w:rsidRDefault="00B03BA7" w:rsidP="00582F17">
      <w:pPr>
        <w:spacing w:line="360" w:lineRule="auto"/>
        <w:rPr>
          <w:sz w:val="28"/>
          <w:szCs w:val="28"/>
        </w:rPr>
      </w:pPr>
      <w:r>
        <w:rPr>
          <w:sz w:val="28"/>
          <w:szCs w:val="28"/>
        </w:rPr>
        <w:t xml:space="preserve">“You neglected the Rock that begot you, forgot the God </w:t>
      </w:r>
      <w:r w:rsidR="00041921">
        <w:rPr>
          <w:sz w:val="28"/>
          <w:szCs w:val="28"/>
        </w:rPr>
        <w:t xml:space="preserve">who </w:t>
      </w:r>
      <w:r>
        <w:rPr>
          <w:sz w:val="28"/>
          <w:szCs w:val="28"/>
        </w:rPr>
        <w:t xml:space="preserve">brought you forth.” </w:t>
      </w:r>
    </w:p>
    <w:p w:rsidR="00267C26" w:rsidRDefault="00CD7865" w:rsidP="00582F17">
      <w:pPr>
        <w:spacing w:line="360" w:lineRule="auto"/>
        <w:rPr>
          <w:sz w:val="28"/>
          <w:szCs w:val="28"/>
          <w:rtl/>
        </w:rPr>
      </w:pPr>
      <w:r>
        <w:rPr>
          <w:rFonts w:hint="cs"/>
          <w:sz w:val="28"/>
          <w:szCs w:val="28"/>
          <w:rtl/>
        </w:rPr>
        <w:t xml:space="preserve">צור ילדך </w:t>
      </w:r>
      <w:proofErr w:type="spellStart"/>
      <w:r>
        <w:rPr>
          <w:rFonts w:hint="cs"/>
          <w:sz w:val="28"/>
          <w:szCs w:val="28"/>
          <w:rtl/>
        </w:rPr>
        <w:t>תשי</w:t>
      </w:r>
      <w:proofErr w:type="spellEnd"/>
      <w:r>
        <w:rPr>
          <w:rFonts w:hint="cs"/>
          <w:sz w:val="28"/>
          <w:szCs w:val="28"/>
          <w:rtl/>
        </w:rPr>
        <w:t>, ותשכח אל מחללך</w:t>
      </w:r>
    </w:p>
    <w:p w:rsidR="00267C26" w:rsidRDefault="00267C26" w:rsidP="00582F17">
      <w:pPr>
        <w:spacing w:line="360" w:lineRule="auto"/>
        <w:rPr>
          <w:sz w:val="28"/>
          <w:szCs w:val="28"/>
        </w:rPr>
      </w:pPr>
    </w:p>
    <w:p w:rsidR="00041921" w:rsidRDefault="00C44BE2" w:rsidP="00582F17">
      <w:pPr>
        <w:spacing w:line="360" w:lineRule="auto"/>
        <w:rPr>
          <w:sz w:val="28"/>
          <w:szCs w:val="28"/>
        </w:rPr>
      </w:pPr>
      <w:r>
        <w:rPr>
          <w:sz w:val="28"/>
          <w:szCs w:val="28"/>
        </w:rPr>
        <w:t>The straightforward sense of the verse is that the Israelites are an ungrateful bunch</w:t>
      </w:r>
      <w:r w:rsidR="00DA7C39">
        <w:rPr>
          <w:sz w:val="28"/>
          <w:szCs w:val="28"/>
        </w:rPr>
        <w:t xml:space="preserve">.  They know darn well whom they should be grateful to, but they pretend they got here </w:t>
      </w:r>
      <w:r w:rsidR="00FC3BAD">
        <w:rPr>
          <w:sz w:val="28"/>
          <w:szCs w:val="28"/>
        </w:rPr>
        <w:t xml:space="preserve">by </w:t>
      </w:r>
      <w:r w:rsidR="00DA7C39">
        <w:rPr>
          <w:sz w:val="28"/>
          <w:szCs w:val="28"/>
        </w:rPr>
        <w:t>themselves and owe their God nothing in terms of loyalty or morality.</w:t>
      </w:r>
    </w:p>
    <w:p w:rsidR="00041921" w:rsidRDefault="00041921" w:rsidP="00582F17">
      <w:pPr>
        <w:spacing w:line="360" w:lineRule="auto"/>
        <w:rPr>
          <w:sz w:val="28"/>
          <w:szCs w:val="28"/>
        </w:rPr>
      </w:pPr>
    </w:p>
    <w:p w:rsidR="00E477C2" w:rsidRDefault="00041921" w:rsidP="00582F17">
      <w:pPr>
        <w:spacing w:line="360" w:lineRule="auto"/>
        <w:rPr>
          <w:sz w:val="28"/>
          <w:szCs w:val="28"/>
        </w:rPr>
      </w:pPr>
      <w:r>
        <w:rPr>
          <w:sz w:val="28"/>
          <w:szCs w:val="28"/>
        </w:rPr>
        <w:t xml:space="preserve">The </w:t>
      </w:r>
      <w:proofErr w:type="spellStart"/>
      <w:r>
        <w:rPr>
          <w:sz w:val="28"/>
          <w:szCs w:val="28"/>
        </w:rPr>
        <w:t>Kotzker</w:t>
      </w:r>
      <w:proofErr w:type="spellEnd"/>
      <w:r>
        <w:rPr>
          <w:sz w:val="28"/>
          <w:szCs w:val="28"/>
        </w:rPr>
        <w:t>, in his remarkably creative misreading, turns the verse sideways.  Instead of “you forgot the Rock, i.e., God, who begot you,” he reads it as “the Rock begot you with forgetting,” meaning that God birthed humanity with the capacity to forget.  Then, instead of “you forgot the God who brought you forth,” he reads “You rejected the God who gave you ‘forgetting.’”</w:t>
      </w:r>
    </w:p>
    <w:p w:rsidR="00E477C2" w:rsidRDefault="00E477C2" w:rsidP="00582F17">
      <w:pPr>
        <w:spacing w:line="360" w:lineRule="auto"/>
        <w:rPr>
          <w:sz w:val="28"/>
          <w:szCs w:val="28"/>
        </w:rPr>
      </w:pPr>
    </w:p>
    <w:p w:rsidR="00E477C2" w:rsidRDefault="00E477C2" w:rsidP="00582F17">
      <w:pPr>
        <w:spacing w:line="360" w:lineRule="auto"/>
        <w:rPr>
          <w:sz w:val="28"/>
          <w:szCs w:val="28"/>
        </w:rPr>
      </w:pPr>
      <w:r>
        <w:rPr>
          <w:sz w:val="28"/>
          <w:szCs w:val="28"/>
        </w:rPr>
        <w:t xml:space="preserve">Here are his own words:  </w:t>
      </w:r>
    </w:p>
    <w:p w:rsidR="0005144A" w:rsidRDefault="00E477C2" w:rsidP="004E55AA">
      <w:pPr>
        <w:spacing w:line="360" w:lineRule="auto"/>
        <w:ind w:left="720"/>
        <w:rPr>
          <w:sz w:val="28"/>
          <w:szCs w:val="28"/>
        </w:rPr>
      </w:pPr>
      <w:r>
        <w:rPr>
          <w:sz w:val="28"/>
          <w:szCs w:val="28"/>
        </w:rPr>
        <w:t xml:space="preserve">The Blessed Holy One planted in you the characteristic of </w:t>
      </w:r>
      <w:proofErr w:type="spellStart"/>
      <w:r>
        <w:rPr>
          <w:i/>
          <w:iCs/>
          <w:sz w:val="28"/>
          <w:szCs w:val="28"/>
        </w:rPr>
        <w:t>teshi</w:t>
      </w:r>
      <w:proofErr w:type="spellEnd"/>
      <w:r>
        <w:rPr>
          <w:i/>
          <w:iCs/>
          <w:sz w:val="28"/>
          <w:szCs w:val="28"/>
        </w:rPr>
        <w:t xml:space="preserve">, </w:t>
      </w:r>
      <w:r>
        <w:rPr>
          <w:sz w:val="28"/>
          <w:szCs w:val="28"/>
        </w:rPr>
        <w:t xml:space="preserve">“forgetting,” so that you might forget all of the </w:t>
      </w:r>
      <w:proofErr w:type="spellStart"/>
      <w:r>
        <w:rPr>
          <w:i/>
          <w:iCs/>
          <w:sz w:val="28"/>
          <w:szCs w:val="28"/>
        </w:rPr>
        <w:t>tzuris</w:t>
      </w:r>
      <w:proofErr w:type="spellEnd"/>
      <w:r>
        <w:rPr>
          <w:sz w:val="28"/>
          <w:szCs w:val="28"/>
        </w:rPr>
        <w:t xml:space="preserve"> and awful events that befell you.  And this is to your benefit, so that you would be able to exist and continue with your life.  And in the end</w:t>
      </w:r>
      <w:proofErr w:type="gramStart"/>
      <w:r>
        <w:rPr>
          <w:sz w:val="28"/>
          <w:szCs w:val="28"/>
        </w:rPr>
        <w:t xml:space="preserve">, </w:t>
      </w:r>
      <w:r w:rsidR="0005144A">
        <w:rPr>
          <w:rFonts w:hint="cs"/>
          <w:sz w:val="28"/>
          <w:szCs w:val="28"/>
          <w:rtl/>
        </w:rPr>
        <w:t>,</w:t>
      </w:r>
      <w:proofErr w:type="gramEnd"/>
      <w:r w:rsidR="0005144A">
        <w:rPr>
          <w:rFonts w:hint="cs"/>
          <w:sz w:val="28"/>
          <w:szCs w:val="28"/>
          <w:rtl/>
        </w:rPr>
        <w:t xml:space="preserve"> ותשכח אל מחללך</w:t>
      </w:r>
      <w:r w:rsidR="0005144A">
        <w:rPr>
          <w:sz w:val="28"/>
          <w:szCs w:val="28"/>
        </w:rPr>
        <w:t xml:space="preserve"> </w:t>
      </w:r>
      <w:r>
        <w:rPr>
          <w:sz w:val="28"/>
          <w:szCs w:val="28"/>
        </w:rPr>
        <w:t>“you rejected the God who gave you ‘forgetting.’”</w:t>
      </w:r>
      <w:r w:rsidR="0005144A">
        <w:rPr>
          <w:sz w:val="28"/>
          <w:szCs w:val="28"/>
        </w:rPr>
        <w:t xml:space="preserve"> </w:t>
      </w:r>
      <w:r>
        <w:rPr>
          <w:sz w:val="28"/>
          <w:szCs w:val="28"/>
        </w:rPr>
        <w:t xml:space="preserve"> You use that precious human characteristic</w:t>
      </w:r>
      <w:r w:rsidR="00041921">
        <w:rPr>
          <w:sz w:val="28"/>
          <w:szCs w:val="28"/>
        </w:rPr>
        <w:t xml:space="preserve"> </w:t>
      </w:r>
      <w:r>
        <w:rPr>
          <w:sz w:val="28"/>
          <w:szCs w:val="28"/>
        </w:rPr>
        <w:t xml:space="preserve">in order to forget </w:t>
      </w:r>
      <w:r w:rsidR="0005144A">
        <w:rPr>
          <w:sz w:val="28"/>
          <w:szCs w:val="28"/>
        </w:rPr>
        <w:t>the one who created yo</w:t>
      </w:r>
      <w:r w:rsidR="001A231E">
        <w:rPr>
          <w:sz w:val="28"/>
          <w:szCs w:val="28"/>
        </w:rPr>
        <w:t>u.</w:t>
      </w:r>
    </w:p>
    <w:p w:rsidR="00190C40" w:rsidRDefault="00817BB7" w:rsidP="00582F17">
      <w:pPr>
        <w:spacing w:line="360" w:lineRule="auto"/>
        <w:rPr>
          <w:sz w:val="28"/>
          <w:szCs w:val="28"/>
        </w:rPr>
      </w:pPr>
      <w:r>
        <w:rPr>
          <w:sz w:val="28"/>
          <w:szCs w:val="28"/>
        </w:rPr>
        <w:lastRenderedPageBreak/>
        <w:t>This portion is always read right before or after Yom Kippur</w:t>
      </w:r>
      <w:r w:rsidR="00C120B6">
        <w:rPr>
          <w:sz w:val="28"/>
          <w:szCs w:val="28"/>
        </w:rPr>
        <w:t xml:space="preserve">, and certainly within </w:t>
      </w:r>
      <w:r w:rsidR="00190C40">
        <w:rPr>
          <w:sz w:val="28"/>
          <w:szCs w:val="28"/>
        </w:rPr>
        <w:t xml:space="preserve">a week and a half of </w:t>
      </w:r>
      <w:r w:rsidR="00C120B6">
        <w:rPr>
          <w:sz w:val="28"/>
          <w:szCs w:val="28"/>
        </w:rPr>
        <w:t xml:space="preserve">Rosh Hashanah, the “day of remembrance,” </w:t>
      </w:r>
      <w:r w:rsidR="00C120B6" w:rsidRPr="00190C40">
        <w:rPr>
          <w:i/>
          <w:iCs/>
          <w:sz w:val="28"/>
          <w:szCs w:val="28"/>
        </w:rPr>
        <w:t xml:space="preserve">Yom </w:t>
      </w:r>
      <w:proofErr w:type="spellStart"/>
      <w:r w:rsidR="00C120B6" w:rsidRPr="00190C40">
        <w:rPr>
          <w:i/>
          <w:iCs/>
          <w:sz w:val="28"/>
          <w:szCs w:val="28"/>
        </w:rPr>
        <w:t>Hazikaron</w:t>
      </w:r>
      <w:proofErr w:type="spellEnd"/>
      <w:r w:rsidR="00C120B6">
        <w:rPr>
          <w:sz w:val="28"/>
          <w:szCs w:val="28"/>
        </w:rPr>
        <w:t>.</w:t>
      </w:r>
      <w:r w:rsidR="00190C40">
        <w:rPr>
          <w:sz w:val="28"/>
          <w:szCs w:val="28"/>
        </w:rPr>
        <w:t xml:space="preserve">  It would seem that the tradition is giving us not a mixed message, but a double-edged message.  </w:t>
      </w:r>
    </w:p>
    <w:p w:rsidR="00190C40" w:rsidRDefault="00190C40" w:rsidP="00582F17">
      <w:pPr>
        <w:spacing w:line="360" w:lineRule="auto"/>
        <w:rPr>
          <w:sz w:val="28"/>
          <w:szCs w:val="28"/>
        </w:rPr>
      </w:pPr>
    </w:p>
    <w:p w:rsidR="00717814" w:rsidRDefault="00190C40" w:rsidP="00582F17">
      <w:pPr>
        <w:spacing w:line="360" w:lineRule="auto"/>
        <w:rPr>
          <w:sz w:val="28"/>
          <w:szCs w:val="28"/>
        </w:rPr>
      </w:pPr>
      <w:r>
        <w:rPr>
          <w:sz w:val="28"/>
          <w:szCs w:val="28"/>
        </w:rPr>
        <w:t xml:space="preserve">On the one hand, we are asked to promise to forget enough of our failures and shortcomings to be able to commit ourselves forward to a renewed and rejuvenated life.  </w:t>
      </w:r>
      <w:r w:rsidR="00717814">
        <w:rPr>
          <w:sz w:val="28"/>
          <w:szCs w:val="28"/>
        </w:rPr>
        <w:t>To make that kind of commitment, we will need to believe in ourselves more than we probably deserve to do.</w:t>
      </w:r>
    </w:p>
    <w:p w:rsidR="00717814" w:rsidRDefault="00717814" w:rsidP="00582F17">
      <w:pPr>
        <w:spacing w:line="360" w:lineRule="auto"/>
        <w:rPr>
          <w:sz w:val="28"/>
          <w:szCs w:val="28"/>
        </w:rPr>
      </w:pPr>
    </w:p>
    <w:p w:rsidR="00661794" w:rsidRPr="00582F17" w:rsidRDefault="00190C40" w:rsidP="00582F17">
      <w:pPr>
        <w:spacing w:line="360" w:lineRule="auto"/>
        <w:rPr>
          <w:sz w:val="28"/>
          <w:szCs w:val="28"/>
        </w:rPr>
      </w:pPr>
      <w:r>
        <w:rPr>
          <w:sz w:val="28"/>
          <w:szCs w:val="28"/>
        </w:rPr>
        <w:t>On the other hand, we are adjured to “remember” who we are, what we are, where we came from, and, lest it be forgotten, where we are ultimately going.</w:t>
      </w:r>
      <w:r w:rsidR="00717814">
        <w:rPr>
          <w:sz w:val="28"/>
          <w:szCs w:val="28"/>
        </w:rPr>
        <w:t xml:space="preserve">  We need to “return” to our ultimate source</w:t>
      </w:r>
      <w:r w:rsidR="009B5610">
        <w:rPr>
          <w:sz w:val="28"/>
          <w:szCs w:val="28"/>
        </w:rPr>
        <w:t>, at least in our minds and hearts.  Only then can we use these remarkable gifts of forgetting and remembering to “write ourselves,” as it were, in the indelible Book of Life</w:t>
      </w:r>
      <w:r w:rsidR="001A231E">
        <w:rPr>
          <w:sz w:val="28"/>
          <w:szCs w:val="28"/>
        </w:rPr>
        <w:t>,</w:t>
      </w:r>
      <w:r w:rsidR="009B5610">
        <w:rPr>
          <w:sz w:val="28"/>
          <w:szCs w:val="28"/>
        </w:rPr>
        <w:t>”</w:t>
      </w:r>
      <w:r>
        <w:rPr>
          <w:sz w:val="28"/>
          <w:szCs w:val="28"/>
        </w:rPr>
        <w:t xml:space="preserve"> </w:t>
      </w:r>
      <w:r w:rsidR="001A231E">
        <w:rPr>
          <w:sz w:val="28"/>
          <w:szCs w:val="28"/>
        </w:rPr>
        <w:t>the book that never lets us forget.</w:t>
      </w:r>
      <w:bookmarkStart w:id="0" w:name="_GoBack"/>
      <w:bookmarkEnd w:id="0"/>
      <w:r>
        <w:rPr>
          <w:sz w:val="28"/>
          <w:szCs w:val="28"/>
        </w:rPr>
        <w:t xml:space="preserve">  </w:t>
      </w:r>
      <w:r w:rsidR="00B03BA7">
        <w:rPr>
          <w:sz w:val="28"/>
          <w:szCs w:val="28"/>
        </w:rPr>
        <w:t xml:space="preserve"> </w:t>
      </w:r>
      <w:r w:rsidR="006F18C5">
        <w:rPr>
          <w:sz w:val="28"/>
          <w:szCs w:val="28"/>
        </w:rPr>
        <w:t xml:space="preserve"> </w:t>
      </w:r>
    </w:p>
    <w:sectPr w:rsidR="00661794" w:rsidRPr="00582F17"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86" w:rsidRDefault="003E6C86" w:rsidP="00926ECD">
      <w:r>
        <w:separator/>
      </w:r>
    </w:p>
  </w:endnote>
  <w:endnote w:type="continuationSeparator" w:id="0">
    <w:p w:rsidR="003E6C86" w:rsidRDefault="003E6C86" w:rsidP="0092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86" w:rsidRDefault="003E6C86" w:rsidP="00926ECD">
      <w:r>
        <w:separator/>
      </w:r>
    </w:p>
  </w:footnote>
  <w:footnote w:type="continuationSeparator" w:id="0">
    <w:p w:rsidR="003E6C86" w:rsidRDefault="003E6C86" w:rsidP="0092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240963"/>
      <w:docPartObj>
        <w:docPartGallery w:val="Page Numbers (Top of Page)"/>
        <w:docPartUnique/>
      </w:docPartObj>
    </w:sdtPr>
    <w:sdtContent>
      <w:p w:rsidR="00926ECD" w:rsidRDefault="00926ECD" w:rsidP="007648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6ECD" w:rsidRDefault="00926ECD" w:rsidP="00926E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7289052"/>
      <w:docPartObj>
        <w:docPartGallery w:val="Page Numbers (Top of Page)"/>
        <w:docPartUnique/>
      </w:docPartObj>
    </w:sdtPr>
    <w:sdtContent>
      <w:p w:rsidR="00926ECD" w:rsidRDefault="00926ECD" w:rsidP="007648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26ECD" w:rsidRDefault="00926ECD" w:rsidP="00926E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17"/>
    <w:rsid w:val="00041921"/>
    <w:rsid w:val="0005144A"/>
    <w:rsid w:val="00153570"/>
    <w:rsid w:val="00190C40"/>
    <w:rsid w:val="001A231E"/>
    <w:rsid w:val="00267C26"/>
    <w:rsid w:val="00296446"/>
    <w:rsid w:val="003E6C86"/>
    <w:rsid w:val="004E55AA"/>
    <w:rsid w:val="004F5FA0"/>
    <w:rsid w:val="00582F17"/>
    <w:rsid w:val="00661794"/>
    <w:rsid w:val="0068781A"/>
    <w:rsid w:val="006F18C5"/>
    <w:rsid w:val="00717814"/>
    <w:rsid w:val="00817BB7"/>
    <w:rsid w:val="008903E7"/>
    <w:rsid w:val="00926ECD"/>
    <w:rsid w:val="009B5610"/>
    <w:rsid w:val="009E4A72"/>
    <w:rsid w:val="00A15EFC"/>
    <w:rsid w:val="00B03BA7"/>
    <w:rsid w:val="00C120B6"/>
    <w:rsid w:val="00C44BE2"/>
    <w:rsid w:val="00CD7865"/>
    <w:rsid w:val="00DA7C39"/>
    <w:rsid w:val="00DB4B82"/>
    <w:rsid w:val="00E477C2"/>
    <w:rsid w:val="00E85064"/>
    <w:rsid w:val="00EC080F"/>
    <w:rsid w:val="00FC3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7860B3A"/>
  <w15:chartTrackingRefBased/>
  <w15:docId w15:val="{983F66BC-5811-0C4F-A384-55BF633A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CD"/>
    <w:pPr>
      <w:tabs>
        <w:tab w:val="center" w:pos="4680"/>
        <w:tab w:val="right" w:pos="9360"/>
      </w:tabs>
    </w:pPr>
  </w:style>
  <w:style w:type="character" w:customStyle="1" w:styleId="HeaderChar">
    <w:name w:val="Header Char"/>
    <w:basedOn w:val="DefaultParagraphFont"/>
    <w:link w:val="Header"/>
    <w:uiPriority w:val="99"/>
    <w:rsid w:val="00926ECD"/>
  </w:style>
  <w:style w:type="character" w:styleId="PageNumber">
    <w:name w:val="page number"/>
    <w:basedOn w:val="DefaultParagraphFont"/>
    <w:uiPriority w:val="99"/>
    <w:semiHidden/>
    <w:unhideWhenUsed/>
    <w:rsid w:val="0092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662</Words>
  <Characters>3060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26</cp:revision>
  <dcterms:created xsi:type="dcterms:W3CDTF">2020-09-25T18:47:00Z</dcterms:created>
  <dcterms:modified xsi:type="dcterms:W3CDTF">2020-09-25T19:34:00Z</dcterms:modified>
</cp:coreProperties>
</file>